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EC275B" w14:textId="2C531B03" w:rsidR="00EC72F1" w:rsidRDefault="00EC72F1" w:rsidP="00EC72F1">
      <w:pPr>
        <w:spacing w:after="0"/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C72F1">
        <w:rPr>
          <w:rFonts w:ascii="Times New Roman" w:hAnsi="Times New Roman" w:cs="Times New Roman"/>
          <w:b/>
          <w:bCs/>
          <w:sz w:val="28"/>
          <w:szCs w:val="28"/>
        </w:rPr>
        <w:t>АТТЕСТАЦИОННОЕ ЗАДАНИЕ 1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Pr="00380724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ВЫБЕРИТЕ ТРИ ЗАДАНИЯ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14:paraId="7D0F78B7" w14:textId="77777777" w:rsidR="00EC72F1" w:rsidRPr="00EC72F1" w:rsidRDefault="00EC72F1" w:rsidP="00EC72F1">
      <w:pPr>
        <w:spacing w:after="0"/>
        <w:ind w:left="720" w:hanging="360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039714D" w14:textId="01088D8E" w:rsidR="00D0395B" w:rsidRDefault="00D0395B" w:rsidP="00380724">
      <w:pPr>
        <w:pStyle w:val="a3"/>
        <w:numPr>
          <w:ilvl w:val="0"/>
          <w:numId w:val="1"/>
        </w:numPr>
        <w:spacing w:after="0"/>
        <w:contextualSpacing/>
        <w:jc w:val="center"/>
        <w:rPr>
          <w:b/>
          <w:szCs w:val="28"/>
        </w:rPr>
      </w:pPr>
      <w:r>
        <w:rPr>
          <w:b/>
          <w:szCs w:val="28"/>
        </w:rPr>
        <w:t>Заполнить таблицу «Особенности исторического развития философии»</w:t>
      </w:r>
    </w:p>
    <w:p w14:paraId="46BC7E60" w14:textId="77777777" w:rsidR="00D0395B" w:rsidRDefault="00D0395B" w:rsidP="00D0395B">
      <w:pPr>
        <w:pStyle w:val="a3"/>
        <w:spacing w:after="0"/>
        <w:ind w:left="540" w:hanging="540"/>
        <w:contextualSpacing/>
        <w:jc w:val="both"/>
        <w:rPr>
          <w:szCs w:val="28"/>
        </w:rPr>
      </w:pP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3458"/>
        <w:gridCol w:w="3205"/>
        <w:gridCol w:w="2687"/>
      </w:tblGrid>
      <w:tr w:rsidR="00D0395B" w14:paraId="63485E4C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8F5D4" w14:textId="77777777" w:rsidR="00D0395B" w:rsidRDefault="00D0395B">
            <w:pPr>
              <w:pStyle w:val="a3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Исторический период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0B8E66" w14:textId="77777777" w:rsidR="00D0395B" w:rsidRDefault="00D0395B">
            <w:pPr>
              <w:pStyle w:val="a3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Основные характеристики философии</w:t>
            </w: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2A45E" w14:textId="77777777" w:rsidR="00D0395B" w:rsidRDefault="00D0395B">
            <w:pPr>
              <w:pStyle w:val="a3"/>
              <w:spacing w:after="0"/>
              <w:ind w:left="0"/>
              <w:contextualSpacing/>
              <w:jc w:val="center"/>
              <w:rPr>
                <w:b/>
                <w:szCs w:val="28"/>
              </w:rPr>
            </w:pPr>
            <w:r>
              <w:rPr>
                <w:b/>
                <w:szCs w:val="28"/>
              </w:rPr>
              <w:t>Представители</w:t>
            </w:r>
          </w:p>
        </w:tc>
      </w:tr>
      <w:tr w:rsidR="00D0395B" w14:paraId="408B1BA7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B26DE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Философия древней Индии</w:t>
            </w:r>
          </w:p>
          <w:p w14:paraId="6A5673A2" w14:textId="0B401E68" w:rsidR="00380724" w:rsidRDefault="00380724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9EF6E7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2C8B9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0500D7E4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B0A338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Философия древнего Китая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2751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7DE0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1A8CE9AF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400DF1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Античная философия</w:t>
            </w:r>
          </w:p>
          <w:p w14:paraId="0C66ED52" w14:textId="336ED722" w:rsidR="00380724" w:rsidRDefault="00380724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B0BB3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B29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60859F2E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ED9E57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Средневековая западная философия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0392F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FEA826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67AAD5C4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89EB4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Средневековая арабская философия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CFD95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450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4DECF316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7BC83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Возрождения (Ренессанс) </w:t>
            </w:r>
            <w:r>
              <w:rPr>
                <w:szCs w:val="28"/>
                <w:lang w:val="en-US"/>
              </w:rPr>
              <w:t>XV</w:t>
            </w:r>
            <w:r>
              <w:rPr>
                <w:szCs w:val="28"/>
              </w:rPr>
              <w:t>-</w:t>
            </w:r>
            <w:r>
              <w:rPr>
                <w:szCs w:val="28"/>
                <w:lang w:val="en-US"/>
              </w:rPr>
              <w:t>XVI</w:t>
            </w:r>
            <w:r>
              <w:rPr>
                <w:szCs w:val="28"/>
              </w:rPr>
              <w:t xml:space="preserve"> </w:t>
            </w:r>
            <w:proofErr w:type="spellStart"/>
            <w:r>
              <w:rPr>
                <w:szCs w:val="28"/>
              </w:rPr>
              <w:t>в.в</w:t>
            </w:r>
            <w:proofErr w:type="spellEnd"/>
            <w:r>
              <w:rPr>
                <w:szCs w:val="28"/>
              </w:rPr>
              <w:t>.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7AE2E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1E437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27D3EDF0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67C6B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Нового времени </w:t>
            </w:r>
            <w:r>
              <w:rPr>
                <w:szCs w:val="28"/>
                <w:lang w:val="en-US"/>
              </w:rPr>
              <w:t>XVII</w:t>
            </w:r>
            <w:r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4FDE27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4A5E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7C3955E1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BD859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французского материализма </w:t>
            </w:r>
            <w:r>
              <w:rPr>
                <w:szCs w:val="28"/>
                <w:lang w:val="en-US"/>
              </w:rPr>
              <w:t>XVIII</w:t>
            </w:r>
            <w:r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77EB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5D92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45058905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0A455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Немецкая классическая философия первой половины </w:t>
            </w:r>
            <w:r>
              <w:rPr>
                <w:szCs w:val="28"/>
                <w:lang w:val="en-US"/>
              </w:rPr>
              <w:t>XIX</w:t>
            </w:r>
            <w:r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D13A4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4E59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2A329308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652BF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Философия марксизма второй половины </w:t>
            </w:r>
            <w:r>
              <w:rPr>
                <w:szCs w:val="28"/>
                <w:lang w:val="en-US"/>
              </w:rPr>
              <w:t>XIX</w:t>
            </w:r>
            <w:r>
              <w:rPr>
                <w:szCs w:val="28"/>
              </w:rPr>
              <w:t xml:space="preserve"> века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1943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3222B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D0395B" w14:paraId="0F73C923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F515A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  <w:r>
              <w:rPr>
                <w:szCs w:val="28"/>
              </w:rPr>
              <w:t>Западная философия начало ХХ века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0D36C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B9519" w14:textId="77777777" w:rsidR="00D0395B" w:rsidRDefault="00D0395B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  <w:tr w:rsidR="00380724" w14:paraId="196022A9" w14:textId="77777777" w:rsidTr="00D0395B">
        <w:tc>
          <w:tcPr>
            <w:tcW w:w="3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63464" w14:textId="390F4CF0" w:rsidR="00380724" w:rsidRPr="00380724" w:rsidRDefault="00380724">
            <w:pPr>
              <w:pStyle w:val="a3"/>
              <w:spacing w:after="0"/>
              <w:ind w:left="0"/>
              <w:contextualSpacing/>
              <w:jc w:val="both"/>
              <w:rPr>
                <w:szCs w:val="28"/>
                <w:lang w:val="ru-RU"/>
              </w:rPr>
            </w:pPr>
            <w:r>
              <w:rPr>
                <w:szCs w:val="28"/>
                <w:lang w:val="ru-RU"/>
              </w:rPr>
              <w:t xml:space="preserve">Казахская философия </w:t>
            </w:r>
            <w:r>
              <w:rPr>
                <w:szCs w:val="28"/>
                <w:lang w:val="en-US"/>
              </w:rPr>
              <w:t>XIX</w:t>
            </w:r>
            <w:r>
              <w:rPr>
                <w:szCs w:val="28"/>
                <w:lang w:val="ru-RU"/>
              </w:rPr>
              <w:t xml:space="preserve"> - </w:t>
            </w:r>
            <w:proofErr w:type="spellStart"/>
            <w:proofErr w:type="gramStart"/>
            <w:r>
              <w:rPr>
                <w:szCs w:val="28"/>
                <w:lang w:val="ru-RU"/>
              </w:rPr>
              <w:t>нач.ХХ</w:t>
            </w:r>
            <w:proofErr w:type="spellEnd"/>
            <w:proofErr w:type="gramEnd"/>
            <w:r>
              <w:rPr>
                <w:szCs w:val="28"/>
                <w:lang w:val="ru-RU"/>
              </w:rPr>
              <w:t xml:space="preserve"> веков</w:t>
            </w:r>
          </w:p>
        </w:tc>
        <w:tc>
          <w:tcPr>
            <w:tcW w:w="3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4C46F" w14:textId="77777777" w:rsidR="00380724" w:rsidRDefault="00380724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  <w:tc>
          <w:tcPr>
            <w:tcW w:w="2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394" w14:textId="77777777" w:rsidR="00380724" w:rsidRDefault="00380724">
            <w:pPr>
              <w:pStyle w:val="a3"/>
              <w:spacing w:after="0"/>
              <w:ind w:left="0"/>
              <w:contextualSpacing/>
              <w:jc w:val="both"/>
              <w:rPr>
                <w:szCs w:val="28"/>
              </w:rPr>
            </w:pPr>
          </w:p>
        </w:tc>
      </w:tr>
    </w:tbl>
    <w:p w14:paraId="67F7EA4D" w14:textId="77777777" w:rsidR="00D0395B" w:rsidRDefault="00D0395B" w:rsidP="00D0395B">
      <w:pPr>
        <w:pStyle w:val="a3"/>
        <w:spacing w:after="0"/>
        <w:ind w:left="540" w:hanging="540"/>
        <w:contextualSpacing/>
        <w:jc w:val="both"/>
        <w:rPr>
          <w:szCs w:val="28"/>
        </w:rPr>
      </w:pPr>
    </w:p>
    <w:p w14:paraId="56911D13" w14:textId="7EDA12C8" w:rsidR="001C046E" w:rsidRPr="00537753" w:rsidRDefault="001C046E" w:rsidP="006524D5">
      <w:pPr>
        <w:pStyle w:val="a6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753">
        <w:rPr>
          <w:rFonts w:ascii="Times New Roman" w:hAnsi="Times New Roman" w:cs="Times New Roman"/>
          <w:b/>
          <w:sz w:val="28"/>
          <w:szCs w:val="28"/>
        </w:rPr>
        <w:t>Заполните таблицу «</w:t>
      </w:r>
      <w:r w:rsidR="006524D5">
        <w:rPr>
          <w:rFonts w:ascii="Times New Roman" w:hAnsi="Times New Roman" w:cs="Times New Roman"/>
          <w:b/>
          <w:sz w:val="28"/>
          <w:szCs w:val="28"/>
        </w:rPr>
        <w:t>Формы чувственного и рационального познания</w:t>
      </w:r>
      <w:r w:rsidRPr="00537753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3256"/>
        <w:gridCol w:w="6089"/>
      </w:tblGrid>
      <w:tr w:rsidR="006524D5" w:rsidRPr="001C046E" w14:paraId="6DCF3C65" w14:textId="77777777" w:rsidTr="000A2921"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E23C7" w14:textId="7A9F03E1" w:rsidR="006524D5" w:rsidRPr="001C046E" w:rsidRDefault="006524D5" w:rsidP="006524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чувственного познания</w:t>
            </w:r>
          </w:p>
        </w:tc>
      </w:tr>
      <w:tr w:rsidR="00EF5327" w:rsidRPr="001C046E" w14:paraId="6E7827EF" w14:textId="77777777" w:rsidTr="00AB782A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DAE3" w14:textId="688FB46F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BEDE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327" w:rsidRPr="001C046E" w14:paraId="5E1F16B9" w14:textId="77777777" w:rsidTr="00FF7041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0DB23" w14:textId="578F5BE1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5035E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327" w:rsidRPr="001C046E" w14:paraId="798979BC" w14:textId="77777777" w:rsidTr="00AC56EF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78E6C" w14:textId="5F11E248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ED11F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327" w:rsidRPr="001C046E" w14:paraId="5A9D2315" w14:textId="77777777" w:rsidTr="00822F8B">
        <w:tc>
          <w:tcPr>
            <w:tcW w:w="9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FAD03" w14:textId="57D0CC2F" w:rsidR="00EF5327" w:rsidRPr="001C046E" w:rsidRDefault="00EF5327" w:rsidP="00EF53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Формы рационального познания</w:t>
            </w:r>
          </w:p>
        </w:tc>
      </w:tr>
      <w:tr w:rsidR="00EF5327" w:rsidRPr="001C046E" w14:paraId="5DC30FFB" w14:textId="77777777" w:rsidTr="0083612A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B20C" w14:textId="6DE51A07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7018B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327" w:rsidRPr="001C046E" w14:paraId="524CED7D" w14:textId="77777777" w:rsidTr="0083612A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A18D" w14:textId="561F8E27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166AD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F5327" w:rsidRPr="001C046E" w14:paraId="4055207E" w14:textId="77777777" w:rsidTr="0083612A"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6A16" w14:textId="158C9322" w:rsidR="00EF5327" w:rsidRPr="001C046E" w:rsidRDefault="00EF5327" w:rsidP="00A46D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6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3599AC" w14:textId="77777777" w:rsidR="00EF5327" w:rsidRPr="001C046E" w:rsidRDefault="00EF532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4FB7D45" w14:textId="77777777" w:rsidR="00EC72F1" w:rsidRDefault="00EC72F1" w:rsidP="00EC72F1">
      <w:pPr>
        <w:pStyle w:val="a6"/>
        <w:rPr>
          <w:rFonts w:ascii="Times New Roman" w:hAnsi="Times New Roman" w:cs="Times New Roman"/>
          <w:b/>
          <w:bCs/>
          <w:sz w:val="28"/>
          <w:szCs w:val="28"/>
        </w:rPr>
      </w:pPr>
    </w:p>
    <w:p w14:paraId="07959525" w14:textId="491BA7A7" w:rsidR="00537753" w:rsidRPr="00380724" w:rsidRDefault="00537753" w:rsidP="00D35AF5">
      <w:pPr>
        <w:pStyle w:val="a6"/>
        <w:numPr>
          <w:ilvl w:val="0"/>
          <w:numId w:val="1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D35AF5">
        <w:rPr>
          <w:rFonts w:ascii="Times New Roman" w:hAnsi="Times New Roman" w:cs="Times New Roman"/>
          <w:b/>
          <w:bCs/>
          <w:sz w:val="28"/>
          <w:szCs w:val="28"/>
        </w:rPr>
        <w:lastRenderedPageBreak/>
        <w:t>Сравнение чувственного и рационального познания</w:t>
      </w:r>
      <w:r w:rsidR="00D35AF5" w:rsidRPr="00D35AF5">
        <w:rPr>
          <w:rFonts w:ascii="Times New Roman" w:hAnsi="Times New Roman" w:cs="Times New Roman"/>
          <w:b/>
          <w:bCs/>
          <w:sz w:val="28"/>
          <w:szCs w:val="28"/>
        </w:rPr>
        <w:t xml:space="preserve"> – </w:t>
      </w:r>
      <w:r w:rsidR="00D35AF5" w:rsidRPr="00380724">
        <w:rPr>
          <w:rFonts w:ascii="Times New Roman" w:hAnsi="Times New Roman" w:cs="Times New Roman"/>
          <w:sz w:val="28"/>
          <w:szCs w:val="28"/>
        </w:rPr>
        <w:t>укажите соответствие</w:t>
      </w:r>
      <w:r w:rsidR="006524D5" w:rsidRPr="00380724">
        <w:rPr>
          <w:rFonts w:ascii="Times New Roman" w:hAnsi="Times New Roman" w:cs="Times New Roman"/>
          <w:sz w:val="28"/>
          <w:szCs w:val="28"/>
        </w:rPr>
        <w:t xml:space="preserve"> к видам познания из нижеперечисленных характеристик</w:t>
      </w:r>
    </w:p>
    <w:tbl>
      <w:tblPr>
        <w:tblStyle w:val="a5"/>
        <w:tblW w:w="0" w:type="auto"/>
        <w:tblInd w:w="-5" w:type="dxa"/>
        <w:tblLook w:val="04A0" w:firstRow="1" w:lastRow="0" w:firstColumn="1" w:lastColumn="0" w:noHBand="0" w:noVBand="1"/>
      </w:tblPr>
      <w:tblGrid>
        <w:gridCol w:w="4969"/>
        <w:gridCol w:w="4381"/>
      </w:tblGrid>
      <w:tr w:rsidR="006524D5" w14:paraId="055778DC" w14:textId="77777777" w:rsidTr="006524D5">
        <w:tc>
          <w:tcPr>
            <w:tcW w:w="4969" w:type="dxa"/>
          </w:tcPr>
          <w:p w14:paraId="3C152888" w14:textId="2849A8D7" w:rsidR="006524D5" w:rsidRDefault="006524D5" w:rsidP="006524D5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5A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Чувственное</w:t>
            </w:r>
          </w:p>
        </w:tc>
        <w:tc>
          <w:tcPr>
            <w:tcW w:w="4381" w:type="dxa"/>
          </w:tcPr>
          <w:p w14:paraId="19DB3FCA" w14:textId="77777777" w:rsidR="006524D5" w:rsidRPr="00D35AF5" w:rsidRDefault="006524D5" w:rsidP="006524D5">
            <w:pPr>
              <w:pStyle w:val="a6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35AF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Рациональное</w:t>
            </w:r>
          </w:p>
          <w:p w14:paraId="12C0B11E" w14:textId="77777777" w:rsidR="006524D5" w:rsidRDefault="006524D5" w:rsidP="006524D5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524D5" w14:paraId="299676D6" w14:textId="77777777" w:rsidTr="006524D5">
        <w:tc>
          <w:tcPr>
            <w:tcW w:w="4969" w:type="dxa"/>
          </w:tcPr>
          <w:p w14:paraId="07C442CD" w14:textId="3DC2C91E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81" w:type="dxa"/>
          </w:tcPr>
          <w:p w14:paraId="0F4372C4" w14:textId="77777777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524D5" w14:paraId="21AF2B2F" w14:textId="77777777" w:rsidTr="006524D5">
        <w:tc>
          <w:tcPr>
            <w:tcW w:w="4969" w:type="dxa"/>
          </w:tcPr>
          <w:p w14:paraId="0C59BAF9" w14:textId="77777777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81" w:type="dxa"/>
          </w:tcPr>
          <w:p w14:paraId="6966A404" w14:textId="77777777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524D5" w14:paraId="6EE60930" w14:textId="77777777" w:rsidTr="006524D5">
        <w:tc>
          <w:tcPr>
            <w:tcW w:w="4969" w:type="dxa"/>
          </w:tcPr>
          <w:p w14:paraId="58187BF8" w14:textId="77777777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381" w:type="dxa"/>
          </w:tcPr>
          <w:p w14:paraId="3E58C763" w14:textId="77777777" w:rsidR="006524D5" w:rsidRDefault="006524D5" w:rsidP="006524D5">
            <w:pPr>
              <w:pStyle w:val="a6"/>
              <w:ind w:left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37576AF0" w14:textId="7756111F" w:rsidR="00537753" w:rsidRPr="00D35AF5" w:rsidRDefault="00D35AF5" w:rsidP="00D35A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37753" w:rsidRPr="00D35AF5">
        <w:rPr>
          <w:rFonts w:ascii="Times New Roman" w:hAnsi="Times New Roman" w:cs="Times New Roman"/>
          <w:sz w:val="28"/>
          <w:szCs w:val="28"/>
        </w:rPr>
        <w:t>Непосредственность, которая выражается в прямом воспроизведении объекта.</w:t>
      </w:r>
    </w:p>
    <w:p w14:paraId="4AC2E719" w14:textId="6109DA20" w:rsidR="00537753" w:rsidRPr="00D35AF5" w:rsidRDefault="00D35AF5" w:rsidP="00D35AF5">
      <w:pPr>
        <w:rPr>
          <w:rFonts w:ascii="Times New Roman" w:hAnsi="Times New Roman" w:cs="Times New Roman"/>
          <w:sz w:val="28"/>
          <w:szCs w:val="28"/>
        </w:rPr>
      </w:pPr>
      <w:r w:rsidRPr="00D35AF5">
        <w:rPr>
          <w:rFonts w:ascii="Times New Roman" w:hAnsi="Times New Roman" w:cs="Times New Roman"/>
          <w:sz w:val="28"/>
          <w:szCs w:val="28"/>
        </w:rPr>
        <w:t xml:space="preserve">- </w:t>
      </w:r>
      <w:r w:rsidR="00537753" w:rsidRPr="00D35AF5">
        <w:rPr>
          <w:rFonts w:ascii="Times New Roman" w:hAnsi="Times New Roman" w:cs="Times New Roman"/>
          <w:sz w:val="28"/>
          <w:szCs w:val="28"/>
        </w:rPr>
        <w:t>Наглядность и предметность возникающих в результате познания образов.</w:t>
      </w:r>
    </w:p>
    <w:p w14:paraId="5F512C20" w14:textId="013A6DAA" w:rsidR="00537753" w:rsidRPr="00D35AF5" w:rsidRDefault="00D35AF5" w:rsidP="00D35A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37753" w:rsidRPr="00D35AF5">
        <w:rPr>
          <w:rFonts w:ascii="Times New Roman" w:hAnsi="Times New Roman" w:cs="Times New Roman"/>
          <w:sz w:val="28"/>
          <w:szCs w:val="28"/>
        </w:rPr>
        <w:t>Абстрактность и обобщенность возникающих в результате познания образов.</w:t>
      </w:r>
    </w:p>
    <w:p w14:paraId="2A22C28A" w14:textId="460ED684" w:rsidR="00537753" w:rsidRDefault="00D35AF5" w:rsidP="00D35A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37753" w:rsidRPr="00D35AF5">
        <w:rPr>
          <w:rFonts w:ascii="Times New Roman" w:hAnsi="Times New Roman" w:cs="Times New Roman"/>
          <w:sz w:val="28"/>
          <w:szCs w:val="28"/>
        </w:rPr>
        <w:t xml:space="preserve">Воспроизведение объектов на основе внутренних закономерных связей и отношений. </w:t>
      </w:r>
    </w:p>
    <w:p w14:paraId="6B5C59C3" w14:textId="77777777" w:rsidR="006524D5" w:rsidRPr="00D35AF5" w:rsidRDefault="006524D5" w:rsidP="006524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5AF5">
        <w:rPr>
          <w:rFonts w:ascii="Times New Roman" w:hAnsi="Times New Roman" w:cs="Times New Roman"/>
          <w:sz w:val="28"/>
          <w:szCs w:val="28"/>
        </w:rPr>
        <w:t>Воспроизведение внешних сторон и свойств объектов.</w:t>
      </w:r>
    </w:p>
    <w:p w14:paraId="1E514AE6" w14:textId="77777777" w:rsidR="006524D5" w:rsidRPr="00D35AF5" w:rsidRDefault="006524D5" w:rsidP="006524D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D35AF5">
        <w:rPr>
          <w:rFonts w:ascii="Times New Roman" w:hAnsi="Times New Roman" w:cs="Times New Roman"/>
          <w:sz w:val="28"/>
          <w:szCs w:val="28"/>
        </w:rPr>
        <w:t>Опора на результаты чувственного познания.</w:t>
      </w:r>
    </w:p>
    <w:p w14:paraId="20217B4B" w14:textId="3082A7FB" w:rsidR="00B261D7" w:rsidRPr="00B261D7" w:rsidRDefault="00B261D7" w:rsidP="00B261D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C442B"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t xml:space="preserve">. </w:t>
      </w:r>
      <w:r w:rsidRPr="00B261D7">
        <w:rPr>
          <w:rFonts w:ascii="Times New Roman" w:hAnsi="Times New Roman" w:cs="Times New Roman"/>
          <w:b/>
          <w:sz w:val="28"/>
          <w:szCs w:val="28"/>
        </w:rPr>
        <w:t>Таблица «Исторические формы диалектики»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B261D7" w:rsidRPr="00B261D7" w14:paraId="48495A2D" w14:textId="77777777" w:rsidTr="00A46D22">
        <w:tc>
          <w:tcPr>
            <w:tcW w:w="3115" w:type="dxa"/>
          </w:tcPr>
          <w:p w14:paraId="3F83B467" w14:textId="77777777" w:rsidR="00B261D7" w:rsidRPr="00380724" w:rsidRDefault="00B261D7" w:rsidP="003807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07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Философия</w:t>
            </w:r>
          </w:p>
        </w:tc>
        <w:tc>
          <w:tcPr>
            <w:tcW w:w="3115" w:type="dxa"/>
          </w:tcPr>
          <w:p w14:paraId="3AACAA30" w14:textId="77777777" w:rsidR="00B261D7" w:rsidRPr="00380724" w:rsidRDefault="00B261D7" w:rsidP="003807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07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диалектики</w:t>
            </w:r>
          </w:p>
        </w:tc>
        <w:tc>
          <w:tcPr>
            <w:tcW w:w="3115" w:type="dxa"/>
          </w:tcPr>
          <w:p w14:paraId="0D09B3F4" w14:textId="77777777" w:rsidR="00B261D7" w:rsidRPr="00380724" w:rsidRDefault="00B261D7" w:rsidP="0038072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38072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Представители</w:t>
            </w:r>
          </w:p>
        </w:tc>
      </w:tr>
      <w:tr w:rsidR="00B261D7" w:rsidRPr="00B261D7" w14:paraId="186CCD5C" w14:textId="77777777" w:rsidTr="00A46D22">
        <w:tc>
          <w:tcPr>
            <w:tcW w:w="3115" w:type="dxa"/>
          </w:tcPr>
          <w:p w14:paraId="41155593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61D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115" w:type="dxa"/>
          </w:tcPr>
          <w:p w14:paraId="6A80D173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6AF01BF1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1D7" w:rsidRPr="00B261D7" w14:paraId="1BE2BFA8" w14:textId="77777777" w:rsidTr="00A46D22">
        <w:tc>
          <w:tcPr>
            <w:tcW w:w="3115" w:type="dxa"/>
          </w:tcPr>
          <w:p w14:paraId="210F0FFA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61D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115" w:type="dxa"/>
          </w:tcPr>
          <w:p w14:paraId="59E49D38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32705E69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261D7" w:rsidRPr="00B261D7" w14:paraId="005B6484" w14:textId="77777777" w:rsidTr="00A46D22">
        <w:tc>
          <w:tcPr>
            <w:tcW w:w="3115" w:type="dxa"/>
          </w:tcPr>
          <w:p w14:paraId="64DF5DE1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261D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115" w:type="dxa"/>
          </w:tcPr>
          <w:p w14:paraId="68217660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5" w:type="dxa"/>
          </w:tcPr>
          <w:p w14:paraId="66C72175" w14:textId="77777777" w:rsidR="00B261D7" w:rsidRPr="00B261D7" w:rsidRDefault="00B261D7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4BC2BB9E" w14:textId="77777777" w:rsidR="00380724" w:rsidRDefault="00380724" w:rsidP="00380724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021E0F3" w14:textId="680CBD30" w:rsidR="00B261D7" w:rsidRDefault="00FC56BD" w:rsidP="00FC56BD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Заполнить таблицу «</w:t>
      </w:r>
      <w:r w:rsidR="00B261D7" w:rsidRPr="00FC56BD">
        <w:rPr>
          <w:rFonts w:ascii="Times New Roman" w:hAnsi="Times New Roman" w:cs="Times New Roman"/>
          <w:b/>
          <w:bCs/>
          <w:sz w:val="28"/>
          <w:szCs w:val="28"/>
        </w:rPr>
        <w:t>Альтернативы диалектики</w:t>
      </w:r>
      <w:r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tbl>
      <w:tblPr>
        <w:tblStyle w:val="a5"/>
        <w:tblW w:w="9356" w:type="dxa"/>
        <w:tblInd w:w="-5" w:type="dxa"/>
        <w:tblLook w:val="04A0" w:firstRow="1" w:lastRow="0" w:firstColumn="1" w:lastColumn="0" w:noHBand="0" w:noVBand="1"/>
      </w:tblPr>
      <w:tblGrid>
        <w:gridCol w:w="3410"/>
        <w:gridCol w:w="5946"/>
      </w:tblGrid>
      <w:tr w:rsidR="00FC56BD" w14:paraId="4B86B7D2" w14:textId="77777777" w:rsidTr="00FC56BD">
        <w:tc>
          <w:tcPr>
            <w:tcW w:w="3410" w:type="dxa"/>
          </w:tcPr>
          <w:p w14:paraId="7679F549" w14:textId="566960EE" w:rsidR="00FC56BD" w:rsidRDefault="00FC56BD" w:rsidP="00FC56B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FC56B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Альтернативы диалектики</w:t>
            </w:r>
          </w:p>
        </w:tc>
        <w:tc>
          <w:tcPr>
            <w:tcW w:w="5946" w:type="dxa"/>
          </w:tcPr>
          <w:p w14:paraId="3FC3E01D" w14:textId="6CE3ED0A" w:rsidR="00FC56BD" w:rsidRDefault="00FC56BD" w:rsidP="00FC56BD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Определение</w:t>
            </w:r>
          </w:p>
        </w:tc>
      </w:tr>
      <w:tr w:rsidR="00FC56BD" w14:paraId="1F6C8F04" w14:textId="77777777" w:rsidTr="00FC56BD">
        <w:tc>
          <w:tcPr>
            <w:tcW w:w="3410" w:type="dxa"/>
          </w:tcPr>
          <w:p w14:paraId="0A46DC91" w14:textId="4869EF35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5946" w:type="dxa"/>
          </w:tcPr>
          <w:p w14:paraId="5B886205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56BD" w14:paraId="4B295659" w14:textId="77777777" w:rsidTr="00FC56BD">
        <w:tc>
          <w:tcPr>
            <w:tcW w:w="3410" w:type="dxa"/>
          </w:tcPr>
          <w:p w14:paraId="22B75BA8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46" w:type="dxa"/>
          </w:tcPr>
          <w:p w14:paraId="6F43EF48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56BD" w14:paraId="57FBA2D8" w14:textId="77777777" w:rsidTr="00FC56BD">
        <w:tc>
          <w:tcPr>
            <w:tcW w:w="3410" w:type="dxa"/>
          </w:tcPr>
          <w:p w14:paraId="0BE26868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46" w:type="dxa"/>
          </w:tcPr>
          <w:p w14:paraId="07CC099E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56BD" w14:paraId="41CEA7E2" w14:textId="77777777" w:rsidTr="00FC56BD">
        <w:tc>
          <w:tcPr>
            <w:tcW w:w="3410" w:type="dxa"/>
          </w:tcPr>
          <w:p w14:paraId="6BA32D34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46" w:type="dxa"/>
          </w:tcPr>
          <w:p w14:paraId="6E0A23F1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56BD" w14:paraId="6179A88E" w14:textId="77777777" w:rsidTr="00FC56BD">
        <w:tc>
          <w:tcPr>
            <w:tcW w:w="3410" w:type="dxa"/>
          </w:tcPr>
          <w:p w14:paraId="300B596D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46" w:type="dxa"/>
          </w:tcPr>
          <w:p w14:paraId="3E7279A6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C56BD" w14:paraId="2320E0F1" w14:textId="77777777" w:rsidTr="00FC56BD">
        <w:tc>
          <w:tcPr>
            <w:tcW w:w="3410" w:type="dxa"/>
          </w:tcPr>
          <w:p w14:paraId="13443498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46" w:type="dxa"/>
          </w:tcPr>
          <w:p w14:paraId="3AA25900" w14:textId="77777777" w:rsidR="00FC56BD" w:rsidRDefault="00FC56BD" w:rsidP="00FC56BD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592F2652" w14:textId="6D4C0E24" w:rsidR="00FC56BD" w:rsidRDefault="00FC56BD" w:rsidP="00FC56BD">
      <w:pPr>
        <w:ind w:left="36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C0F0C81" w14:textId="75B93EBA" w:rsidR="00653243" w:rsidRPr="00653243" w:rsidRDefault="00653243" w:rsidP="00653243">
      <w:pPr>
        <w:pStyle w:val="a6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53243">
        <w:rPr>
          <w:rFonts w:ascii="Times New Roman" w:hAnsi="Times New Roman" w:cs="Times New Roman"/>
          <w:b/>
          <w:sz w:val="28"/>
          <w:szCs w:val="28"/>
        </w:rPr>
        <w:t>Заполнить таблицу «Образы человека в истории философии»</w:t>
      </w:r>
    </w:p>
    <w:tbl>
      <w:tblPr>
        <w:tblStyle w:val="a5"/>
        <w:tblW w:w="0" w:type="auto"/>
        <w:tblInd w:w="0" w:type="dxa"/>
        <w:tblLook w:val="04A0" w:firstRow="1" w:lastRow="0" w:firstColumn="1" w:lastColumn="0" w:noHBand="0" w:noVBand="1"/>
      </w:tblPr>
      <w:tblGrid>
        <w:gridCol w:w="4672"/>
        <w:gridCol w:w="4673"/>
      </w:tblGrid>
      <w:tr w:rsidR="00653243" w:rsidRPr="00653243" w14:paraId="090B9F4C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6910" w14:textId="77777777" w:rsidR="00653243" w:rsidRPr="00653243" w:rsidRDefault="00653243" w:rsidP="0065324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Философия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4E4721" w14:textId="77777777" w:rsidR="00653243" w:rsidRPr="00653243" w:rsidRDefault="00653243" w:rsidP="0065324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Учение о человеке</w:t>
            </w:r>
          </w:p>
        </w:tc>
      </w:tr>
      <w:tr w:rsidR="00653243" w:rsidRPr="00653243" w14:paraId="46A834A7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AE613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Древнеиндийская 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93AF9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18CDD468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F8CE79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Древнекитайская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CFB4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1C761BEA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A4D1C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Античная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CEEE8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04C16D5F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9AD7B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Средневековая западная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140D8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0F898F8B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D9342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>Возрождения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6F1DD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17AD616A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547C52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>Нового времени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231CD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6A4F5DEA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ECE1C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>Эпохи Просвещения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607A0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1753AB97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2BD38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>Антропологизм Л. Фейербаха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1AD57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2A95076D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A872D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Марксистская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0B74E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5A29E390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4A9D24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ХХ века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B3EEC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53243" w:rsidRPr="00653243" w14:paraId="3DF1720E" w14:textId="77777777" w:rsidTr="00A46D22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BE0A9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3243">
              <w:rPr>
                <w:rFonts w:ascii="Times New Roman" w:hAnsi="Times New Roman" w:cs="Times New Roman"/>
                <w:sz w:val="28"/>
                <w:szCs w:val="28"/>
              </w:rPr>
              <w:t xml:space="preserve">Казахская 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6629A" w14:textId="77777777" w:rsidR="00653243" w:rsidRPr="00653243" w:rsidRDefault="00653243" w:rsidP="00A46D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89D7C61" w14:textId="77777777" w:rsidR="00EC72F1" w:rsidRPr="00EC72F1" w:rsidRDefault="00EC72F1" w:rsidP="00EC72F1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D65D040" w14:textId="2B55E0CA" w:rsidR="00230BA8" w:rsidRPr="00230BA8" w:rsidRDefault="00230BA8" w:rsidP="00230BA8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30BA8">
        <w:rPr>
          <w:rFonts w:ascii="Times New Roman" w:hAnsi="Times New Roman" w:cs="Times New Roman"/>
          <w:b/>
          <w:sz w:val="28"/>
          <w:szCs w:val="28"/>
        </w:rPr>
        <w:t>Заполнить таблицу</w:t>
      </w:r>
      <w:r w:rsidRPr="00230BA8">
        <w:rPr>
          <w:rFonts w:ascii="Times New Roman" w:hAnsi="Times New Roman" w:cs="Times New Roman"/>
          <w:sz w:val="28"/>
          <w:szCs w:val="28"/>
        </w:rPr>
        <w:t xml:space="preserve"> «</w:t>
      </w:r>
      <w:r w:rsidRPr="00230BA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Концепции смысла жизни</w:t>
      </w:r>
      <w:r w:rsidRPr="00230BA8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14:paraId="25F2FF98" w14:textId="77777777" w:rsidR="00230BA8" w:rsidRPr="00230BA8" w:rsidRDefault="00230BA8" w:rsidP="00230BA8">
      <w:pPr>
        <w:pStyle w:val="a6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10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6"/>
        <w:gridCol w:w="5538"/>
      </w:tblGrid>
      <w:tr w:rsidR="00230BA8" w:rsidRPr="00230BA8" w14:paraId="24C4F512" w14:textId="77777777" w:rsidTr="00A46D22"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644239C" w14:textId="77777777" w:rsidR="00230BA8" w:rsidRPr="00230BA8" w:rsidRDefault="00230BA8" w:rsidP="00230BA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концепции</w:t>
            </w:r>
          </w:p>
        </w:tc>
        <w:tc>
          <w:tcPr>
            <w:tcW w:w="553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2F171D1F" w14:textId="77777777" w:rsidR="00230BA8" w:rsidRPr="00230BA8" w:rsidRDefault="00230BA8" w:rsidP="00230BA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Основная максима</w:t>
            </w:r>
          </w:p>
        </w:tc>
      </w:tr>
      <w:tr w:rsidR="00230BA8" w:rsidRPr="00230BA8" w14:paraId="1C11209C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FA7FF8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Гедонизм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F0C0B0F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30BA8" w:rsidRPr="00230BA8" w14:paraId="28914B8E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581CB233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Эвдемонизм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5FED2AD6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30BA8" w:rsidRPr="00230BA8" w14:paraId="41ABD89E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90C4B11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 Аскетизм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17A8CC21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30BA8" w:rsidRPr="00230BA8" w14:paraId="51DEC9BA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78A1FBF0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Этика долга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794B1E85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30BA8" w:rsidRPr="00230BA8" w14:paraId="7E879709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6AEDD6AF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Утилитаризм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4151E9EA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230BA8" w:rsidRPr="00230BA8" w14:paraId="2FB3660C" w14:textId="77777777" w:rsidTr="00A46D22">
        <w:tc>
          <w:tcPr>
            <w:tcW w:w="369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14:paraId="32BA3D17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0BA8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Прагматизм</w:t>
            </w:r>
          </w:p>
        </w:tc>
        <w:tc>
          <w:tcPr>
            <w:tcW w:w="553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 w14:paraId="2DC668E8" w14:textId="77777777" w:rsidR="00230BA8" w:rsidRPr="00230BA8" w:rsidRDefault="00230BA8" w:rsidP="00A46D22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14:paraId="46183FD6" w14:textId="77777777" w:rsidR="00EC72F1" w:rsidRDefault="00EC72F1" w:rsidP="00EC72F1">
      <w:pPr>
        <w:pStyle w:val="a6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D94402F" w14:textId="34C008A4" w:rsidR="007648A9" w:rsidRPr="007648A9" w:rsidRDefault="007648A9" w:rsidP="007648A9">
      <w:pPr>
        <w:pStyle w:val="a6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48A9">
        <w:rPr>
          <w:rFonts w:ascii="Times New Roman" w:hAnsi="Times New Roman" w:cs="Times New Roman"/>
          <w:b/>
          <w:bCs/>
          <w:sz w:val="28"/>
          <w:szCs w:val="28"/>
        </w:rPr>
        <w:t>Сравните основные подходы к пониманию философии:</w:t>
      </w:r>
    </w:p>
    <w:p w14:paraId="3B6F5132" w14:textId="77777777" w:rsidR="007648A9" w:rsidRPr="007648A9" w:rsidRDefault="007648A9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8A9">
        <w:rPr>
          <w:rFonts w:ascii="Times New Roman" w:hAnsi="Times New Roman" w:cs="Times New Roman"/>
          <w:sz w:val="28"/>
          <w:szCs w:val="28"/>
        </w:rPr>
        <w:t xml:space="preserve">А) </w:t>
      </w:r>
      <w:proofErr w:type="spellStart"/>
      <w:r w:rsidRPr="007648A9">
        <w:rPr>
          <w:rFonts w:ascii="Times New Roman" w:hAnsi="Times New Roman" w:cs="Times New Roman"/>
          <w:sz w:val="28"/>
          <w:szCs w:val="28"/>
        </w:rPr>
        <w:t>И.Г.Фихте</w:t>
      </w:r>
      <w:proofErr w:type="spellEnd"/>
      <w:r w:rsidRPr="007648A9">
        <w:rPr>
          <w:rFonts w:ascii="Times New Roman" w:hAnsi="Times New Roman" w:cs="Times New Roman"/>
          <w:sz w:val="28"/>
          <w:szCs w:val="28"/>
        </w:rPr>
        <w:t>: «Философия – это предпосылка и основа для всех знаний»</w:t>
      </w:r>
    </w:p>
    <w:p w14:paraId="388ACA66" w14:textId="77777777" w:rsidR="007648A9" w:rsidRPr="007648A9" w:rsidRDefault="007648A9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8A9">
        <w:rPr>
          <w:rFonts w:ascii="Times New Roman" w:hAnsi="Times New Roman" w:cs="Times New Roman"/>
          <w:sz w:val="28"/>
          <w:szCs w:val="28"/>
        </w:rPr>
        <w:t xml:space="preserve">В) </w:t>
      </w:r>
      <w:proofErr w:type="spellStart"/>
      <w:r w:rsidRPr="007648A9">
        <w:rPr>
          <w:rFonts w:ascii="Times New Roman" w:hAnsi="Times New Roman" w:cs="Times New Roman"/>
          <w:sz w:val="28"/>
          <w:szCs w:val="28"/>
        </w:rPr>
        <w:t>Г.Гегель</w:t>
      </w:r>
      <w:proofErr w:type="spellEnd"/>
      <w:r w:rsidRPr="007648A9">
        <w:rPr>
          <w:rFonts w:ascii="Times New Roman" w:hAnsi="Times New Roman" w:cs="Times New Roman"/>
          <w:sz w:val="28"/>
          <w:szCs w:val="28"/>
        </w:rPr>
        <w:t>: «Философия – это духовный мир человека и человечества»</w:t>
      </w:r>
    </w:p>
    <w:p w14:paraId="3F837FB9" w14:textId="77777777" w:rsidR="007648A9" w:rsidRPr="007648A9" w:rsidRDefault="007648A9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8A9">
        <w:rPr>
          <w:rFonts w:ascii="Times New Roman" w:hAnsi="Times New Roman" w:cs="Times New Roman"/>
          <w:sz w:val="28"/>
          <w:szCs w:val="28"/>
        </w:rPr>
        <w:t xml:space="preserve">С) </w:t>
      </w:r>
      <w:proofErr w:type="spellStart"/>
      <w:r w:rsidRPr="007648A9">
        <w:rPr>
          <w:rFonts w:ascii="Times New Roman" w:hAnsi="Times New Roman" w:cs="Times New Roman"/>
          <w:sz w:val="28"/>
          <w:szCs w:val="28"/>
        </w:rPr>
        <w:t>А.Камю</w:t>
      </w:r>
      <w:proofErr w:type="spellEnd"/>
      <w:r w:rsidRPr="007648A9">
        <w:rPr>
          <w:rFonts w:ascii="Times New Roman" w:hAnsi="Times New Roman" w:cs="Times New Roman"/>
          <w:sz w:val="28"/>
          <w:szCs w:val="28"/>
        </w:rPr>
        <w:t xml:space="preserve">: «Философия – это универсальный способ решения жизненных проблем». </w:t>
      </w:r>
    </w:p>
    <w:p w14:paraId="2BBA0CE8" w14:textId="77777777" w:rsidR="00380724" w:rsidRDefault="00380724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2C7BFCA" w14:textId="08A48CCB" w:rsidR="007648A9" w:rsidRPr="007648A9" w:rsidRDefault="007648A9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8A9">
        <w:rPr>
          <w:rFonts w:ascii="Times New Roman" w:hAnsi="Times New Roman" w:cs="Times New Roman"/>
          <w:sz w:val="28"/>
          <w:szCs w:val="28"/>
        </w:rPr>
        <w:t xml:space="preserve">- Каково, </w:t>
      </w:r>
      <w:proofErr w:type="gramStart"/>
      <w:r w:rsidRPr="007648A9">
        <w:rPr>
          <w:rFonts w:ascii="Times New Roman" w:hAnsi="Times New Roman" w:cs="Times New Roman"/>
          <w:sz w:val="28"/>
          <w:szCs w:val="28"/>
        </w:rPr>
        <w:t>на  Ваш</w:t>
      </w:r>
      <w:proofErr w:type="gramEnd"/>
      <w:r w:rsidRPr="007648A9">
        <w:rPr>
          <w:rFonts w:ascii="Times New Roman" w:hAnsi="Times New Roman" w:cs="Times New Roman"/>
          <w:sz w:val="28"/>
          <w:szCs w:val="28"/>
        </w:rPr>
        <w:t xml:space="preserve"> взгляд, назначение и роль философии в жизни человека и общества? </w:t>
      </w:r>
    </w:p>
    <w:p w14:paraId="2EC47FD3" w14:textId="77777777" w:rsidR="00380724" w:rsidRDefault="00380724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4156B38" w14:textId="1B8DECDC" w:rsidR="007648A9" w:rsidRDefault="007648A9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648A9">
        <w:rPr>
          <w:rFonts w:ascii="Times New Roman" w:hAnsi="Times New Roman" w:cs="Times New Roman"/>
          <w:sz w:val="28"/>
          <w:szCs w:val="28"/>
        </w:rPr>
        <w:t>- Выделите основные функции философии.</w:t>
      </w:r>
    </w:p>
    <w:p w14:paraId="7DF6D89C" w14:textId="77777777" w:rsidR="00EC72F1" w:rsidRPr="007648A9" w:rsidRDefault="00EC72F1" w:rsidP="007648A9">
      <w:pPr>
        <w:pStyle w:val="a6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FB2A405" w14:textId="01E0E398" w:rsidR="007648A9" w:rsidRPr="00EC72F1" w:rsidRDefault="007648A9" w:rsidP="007648A9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C72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Как английский философ – эмпирик XVII века Френсис Бэкон называет и классифицирует «глубочайшие заблуждения человеческого ума»?</w:t>
      </w:r>
    </w:p>
    <w:p w14:paraId="2B87E8B4" w14:textId="77777777" w:rsidR="00EC72F1" w:rsidRPr="00EC72F1" w:rsidRDefault="00EC72F1" w:rsidP="00EC72F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61426CCA" w14:textId="4ABC4C18" w:rsidR="00EC72F1" w:rsidRPr="00EC72F1" w:rsidRDefault="00EC72F1" w:rsidP="00EC72F1">
      <w:pPr>
        <w:pStyle w:val="a6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EC72F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чем суть оригинальной концепции Ф. Ницше о сверхчеловеке?</w:t>
      </w:r>
    </w:p>
    <w:p w14:paraId="19C75D29" w14:textId="43689B91" w:rsidR="001C442B" w:rsidRDefault="001C442B" w:rsidP="00EC72F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1F24E251" w14:textId="650B12B1" w:rsidR="00380724" w:rsidRDefault="00380724" w:rsidP="00EC72F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4D90543" w14:textId="44ABC9EF" w:rsidR="00380724" w:rsidRDefault="00380724" w:rsidP="00EC72F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D6EB390" w14:textId="6AEB57B4" w:rsidR="00380724" w:rsidRDefault="00380724" w:rsidP="00EC72F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1907DAA" w14:textId="77777777" w:rsidR="00380724" w:rsidRPr="00230BA8" w:rsidRDefault="00380724" w:rsidP="00EC72F1">
      <w:pPr>
        <w:pStyle w:val="a6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sectPr w:rsidR="00380724" w:rsidRPr="00230B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C0765F"/>
    <w:multiLevelType w:val="hybridMultilevel"/>
    <w:tmpl w:val="E2DC9ACC"/>
    <w:lvl w:ilvl="0" w:tplc="31DC0E4C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391FC4"/>
    <w:multiLevelType w:val="hybridMultilevel"/>
    <w:tmpl w:val="44F6117E"/>
    <w:lvl w:ilvl="0" w:tplc="452C240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F72365"/>
    <w:multiLevelType w:val="hybridMultilevel"/>
    <w:tmpl w:val="93407C52"/>
    <w:lvl w:ilvl="0" w:tplc="5884370E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F41C30"/>
    <w:multiLevelType w:val="hybridMultilevel"/>
    <w:tmpl w:val="55FC354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A2D"/>
    <w:rsid w:val="001C046E"/>
    <w:rsid w:val="001C442B"/>
    <w:rsid w:val="001F5FA3"/>
    <w:rsid w:val="00230BA8"/>
    <w:rsid w:val="00342709"/>
    <w:rsid w:val="00376A2D"/>
    <w:rsid w:val="00380724"/>
    <w:rsid w:val="00537753"/>
    <w:rsid w:val="006524D5"/>
    <w:rsid w:val="00653243"/>
    <w:rsid w:val="007648A9"/>
    <w:rsid w:val="00B261D7"/>
    <w:rsid w:val="00D0395B"/>
    <w:rsid w:val="00D35AF5"/>
    <w:rsid w:val="00EC72F1"/>
    <w:rsid w:val="00EF5327"/>
    <w:rsid w:val="00FC5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751F9"/>
  <w15:chartTrackingRefBased/>
  <w15:docId w15:val="{5B9C54DB-78D8-454D-B8CB-DCD8B3BD4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0395B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D0395B"/>
    <w:pPr>
      <w:spacing w:after="120" w:line="240" w:lineRule="auto"/>
      <w:ind w:left="283"/>
    </w:pPr>
    <w:rPr>
      <w:rFonts w:ascii="Times New Roman" w:eastAsia="Times New Roman" w:hAnsi="Times New Roman" w:cs="Times New Roman"/>
      <w:color w:val="00000A"/>
      <w:sz w:val="28"/>
      <w:szCs w:val="20"/>
      <w:lang w:val="ru-KZ" w:eastAsia="ru-RU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D0395B"/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table" w:styleId="a5">
    <w:name w:val="Table Grid"/>
    <w:basedOn w:val="a1"/>
    <w:uiPriority w:val="59"/>
    <w:rsid w:val="00D0395B"/>
    <w:pPr>
      <w:spacing w:after="0" w:line="240" w:lineRule="auto"/>
    </w:pPr>
    <w:rPr>
      <w:sz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1C04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95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13</cp:revision>
  <dcterms:created xsi:type="dcterms:W3CDTF">2023-04-10T13:19:00Z</dcterms:created>
  <dcterms:modified xsi:type="dcterms:W3CDTF">2023-04-10T14:11:00Z</dcterms:modified>
</cp:coreProperties>
</file>